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94B2D" w:rsidP="00394B2D" w14:paraId="62FA63FE" w14:textId="77777777">
      <w:pPr>
        <w:pStyle w:val="BodyTextIndent3"/>
        <w:bidi w:val="0"/>
        <w:jc w:val="both"/>
        <w:rPr>
          <w:b/>
          <w:i/>
          <w:sz w:val="18"/>
          <w:szCs w:val="18"/>
        </w:rPr>
      </w:pPr>
      <w:r>
        <w:rPr>
          <w:b/>
          <w:i/>
          <w:sz w:val="18"/>
          <w:szCs w:val="18"/>
          <w:rtl w:val="0"/>
          <w:lang w:val="en"/>
        </w:rPr>
        <w:t>4.1.1.4. Non-residents of the Russian Federation, i.e. legal entities established under the legislation of a foreign state and located outside the territory of the Russian Federation:</w:t>
      </w:r>
    </w:p>
    <w:p w:rsidR="00394B2D" w:rsidP="00394B2D" w14:paraId="3ADAE4B6" w14:textId="77777777">
      <w:pPr>
        <w:bidi w:val="0"/>
        <w:ind w:firstLine="540"/>
        <w:jc w:val="both"/>
        <w:rPr>
          <w:sz w:val="18"/>
          <w:szCs w:val="18"/>
        </w:rPr>
      </w:pPr>
      <w:r>
        <w:rPr>
          <w:sz w:val="18"/>
          <w:szCs w:val="18"/>
          <w:rtl w:val="0"/>
          <w:lang w:val="en"/>
        </w:rPr>
        <w:t>а) documents confirming the legal status of a non-resident legal entity under the legislation of the country in whose territory the legal entity is established (Articles of Association);</w:t>
      </w:r>
    </w:p>
    <w:p w:rsidR="00394B2D" w:rsidP="00394B2D" w14:paraId="7A84E0FF" w14:textId="77777777">
      <w:pPr>
        <w:bidi w:val="0"/>
        <w:ind w:firstLine="540"/>
        <w:jc w:val="both"/>
        <w:rPr>
          <w:sz w:val="18"/>
          <w:szCs w:val="18"/>
        </w:rPr>
      </w:pPr>
      <w:r>
        <w:rPr>
          <w:sz w:val="18"/>
          <w:szCs w:val="18"/>
          <w:rtl w:val="0"/>
          <w:lang w:val="en"/>
        </w:rPr>
        <w:t>b) documents confirming state registration of a non-resident legal entity;</w:t>
      </w:r>
    </w:p>
    <w:p w:rsidR="00394B2D" w:rsidP="00394B2D" w14:paraId="56B89065" w14:textId="77777777">
      <w:pPr>
        <w:bidi w:val="0"/>
        <w:ind w:firstLine="540"/>
        <w:jc w:val="both"/>
        <w:rPr>
          <w:sz w:val="18"/>
          <w:szCs w:val="18"/>
        </w:rPr>
      </w:pPr>
      <w:r>
        <w:rPr>
          <w:sz w:val="18"/>
          <w:szCs w:val="18"/>
          <w:rtl w:val="0"/>
          <w:lang w:val="en"/>
        </w:rPr>
        <w:t>c) signature and seal specimen card;</w:t>
      </w:r>
    </w:p>
    <w:p w:rsidR="00394B2D" w:rsidP="00394B2D" w14:paraId="018852FA" w14:textId="77777777">
      <w:pPr>
        <w:bidi w:val="0"/>
        <w:ind w:firstLine="540"/>
        <w:jc w:val="both"/>
        <w:rPr>
          <w:sz w:val="18"/>
          <w:szCs w:val="18"/>
        </w:rPr>
      </w:pPr>
      <w:r>
        <w:rPr>
          <w:sz w:val="18"/>
          <w:szCs w:val="18"/>
          <w:rtl w:val="0"/>
          <w:lang w:val="en"/>
        </w:rPr>
        <w:t>d) licenses (permits) issued to the legal entity under the procedure established by the Russian Federation laws for the right to carry out activities subject to licensing, if these licenses (permits) are directly related to the client's legal capacity to enter into a bank account agreement of the relevant type;</w:t>
      </w:r>
    </w:p>
    <w:p w:rsidR="00394B2D" w:rsidP="00394B2D" w14:paraId="65E403F4" w14:textId="77777777">
      <w:pPr>
        <w:bidi w:val="0"/>
        <w:jc w:val="both"/>
      </w:pPr>
      <w:r>
        <w:rPr>
          <w:sz w:val="18"/>
          <w:szCs w:val="18"/>
          <w:rtl w:val="0"/>
          <w:lang w:val="en"/>
        </w:rPr>
        <w:t xml:space="preserve">            </w:t>
      </w:r>
      <w:r>
        <w:rPr>
          <w:rtl w:val="0"/>
          <w:lang w:val="en"/>
        </w:rPr>
        <w:t>e</w:t>
      </w:r>
      <w:r>
        <w:rPr>
          <w:sz w:val="18"/>
          <w:szCs w:val="18"/>
          <w:rtl w:val="0"/>
          <w:lang w:val="en"/>
        </w:rPr>
        <w:t>) documents confirming the powers of the persons indicated in the card to dispose of the funds in the bank account (employment contract, orders/directives for employment (if issued by the employer), order/directive granting the right to dispose of the funds in the bank account, or powers of attorney to grant the right to dispose of the funds in the bank account), and if the legal entity is planning to manage the bank account using iBank 2 System – documents confirming the powers of the persons authorized to use the analogue of the handwritten signature (digital signature) – orders, instructions for the legal entity on the persons authorized to use the analogue of the handwritten signature;</w:t>
      </w:r>
    </w:p>
    <w:p w:rsidR="00394B2D" w:rsidP="00394B2D" w14:paraId="77789E40" w14:textId="77777777">
      <w:pPr>
        <w:bidi w:val="0"/>
        <w:ind w:firstLine="540"/>
        <w:jc w:val="both"/>
        <w:rPr>
          <w:sz w:val="18"/>
          <w:szCs w:val="18"/>
        </w:rPr>
      </w:pPr>
      <w:r>
        <w:rPr>
          <w:sz w:val="18"/>
          <w:szCs w:val="18"/>
          <w:rtl w:val="0"/>
          <w:lang w:val="en"/>
        </w:rPr>
        <w:t>f) documents confirming the powers of the sole executive body of the legal entity (minutes of the general meeting of participants or shareholders, or the Board of Directors or the decision of the sole participant on the election of the sole executive body)</w:t>
      </w:r>
    </w:p>
    <w:p w:rsidR="00394B2D" w:rsidP="00394B2D" w14:paraId="695BF728" w14:textId="77777777">
      <w:pPr>
        <w:bidi w:val="0"/>
        <w:ind w:firstLine="540"/>
        <w:jc w:val="both"/>
        <w:rPr>
          <w:sz w:val="18"/>
          <w:szCs w:val="18"/>
        </w:rPr>
      </w:pPr>
      <w:r>
        <w:rPr>
          <w:sz w:val="18"/>
          <w:szCs w:val="18"/>
          <w:rtl w:val="0"/>
          <w:lang w:val="en"/>
        </w:rPr>
        <w:t>g) certificate of registration with the tax authority of the Russian Federation at the location of the Bank;</w:t>
      </w:r>
    </w:p>
    <w:p w:rsidR="00394B2D" w:rsidP="00394B2D" w14:paraId="0825A7C1" w14:textId="77777777">
      <w:pPr>
        <w:bidi w:val="0"/>
        <w:ind w:firstLine="540"/>
        <w:jc w:val="both"/>
        <w:rPr>
          <w:sz w:val="18"/>
          <w:szCs w:val="18"/>
        </w:rPr>
      </w:pPr>
      <w:r>
        <w:rPr>
          <w:sz w:val="18"/>
          <w:szCs w:val="18"/>
          <w:rtl w:val="0"/>
          <w:lang w:val="en"/>
        </w:rPr>
        <w:t>h) application for account opening;</w:t>
      </w:r>
    </w:p>
    <w:p w:rsidR="00394B2D" w:rsidP="00394B2D" w14:paraId="27A15202" w14:textId="77777777">
      <w:pPr>
        <w:bidi w:val="0"/>
        <w:ind w:firstLine="540"/>
        <w:jc w:val="both"/>
        <w:rPr>
          <w:sz w:val="18"/>
          <w:szCs w:val="18"/>
        </w:rPr>
      </w:pPr>
      <w:r>
        <w:rPr>
          <w:sz w:val="18"/>
          <w:szCs w:val="18"/>
          <w:rtl w:val="0"/>
          <w:lang w:val="en"/>
        </w:rPr>
        <w:t>i) questionnaires of the legal entity in the forms prescribed by the Bank;</w:t>
      </w:r>
    </w:p>
    <w:p w:rsidR="00394B2D" w:rsidP="00394B2D" w14:paraId="72D3E7B9" w14:textId="77777777">
      <w:pPr>
        <w:bidi w:val="0"/>
        <w:ind w:firstLine="540"/>
        <w:jc w:val="both"/>
      </w:pPr>
      <w:r>
        <w:rPr>
          <w:sz w:val="18"/>
          <w:szCs w:val="18"/>
          <w:rtl w:val="0"/>
          <w:lang w:val="en"/>
        </w:rPr>
        <w:t>j) a questionnaire of an individual in the form prescribed by the Bank for the persons specified in the card and/or authorized to use the analogue of a handwritten signature (digital signature) (in case of using the "iBank 2" System);</w:t>
      </w:r>
    </w:p>
    <w:p w:rsidR="00394B2D" w:rsidP="00394B2D" w14:paraId="466D8B9C" w14:textId="77777777">
      <w:pPr>
        <w:bidi w:val="0"/>
        <w:ind w:firstLine="540"/>
        <w:jc w:val="both"/>
        <w:rPr>
          <w:sz w:val="18"/>
          <w:szCs w:val="18"/>
        </w:rPr>
      </w:pPr>
      <w:r>
        <w:rPr>
          <w:sz w:val="18"/>
          <w:szCs w:val="18"/>
          <w:rtl w:val="0"/>
          <w:lang w:val="en"/>
        </w:rPr>
        <w:t>k) a free-form letter of information drawn up by the non-resident on his/her/its obligation (or lack thereof) to submit financial reports to the competent (authorized) state institutions at the place of registration or activity of the non-resident, indicating the type, frequency and terms of submission of financial statements;</w:t>
      </w:r>
    </w:p>
    <w:p w:rsidR="00394B2D" w:rsidP="00394B2D" w14:paraId="7391AC9F" w14:textId="77777777">
      <w:pPr>
        <w:bidi w:val="0"/>
        <w:ind w:firstLine="540"/>
        <w:jc w:val="both"/>
        <w:rPr>
          <w:sz w:val="18"/>
          <w:szCs w:val="18"/>
        </w:rPr>
      </w:pPr>
      <w:r>
        <w:rPr>
          <w:sz w:val="18"/>
          <w:szCs w:val="18"/>
          <w:rtl w:val="0"/>
          <w:lang w:val="en"/>
        </w:rPr>
        <w:t xml:space="preserve">l) financial statements for the most recent reporting period, if the obligation to compile and submit them to the competent state institutions is provided by the legislation of the country of registration of the non-resident; </w:t>
      </w:r>
    </w:p>
    <w:p w:rsidR="00394B2D" w:rsidP="00394B2D" w14:paraId="36983E82" w14:textId="77777777">
      <w:pPr>
        <w:widowControl w:val="0"/>
        <w:autoSpaceDE w:val="0"/>
        <w:bidi w:val="0"/>
        <w:ind w:right="175" w:firstLine="540"/>
        <w:jc w:val="both"/>
        <w:rPr>
          <w:sz w:val="18"/>
          <w:szCs w:val="18"/>
        </w:rPr>
      </w:pPr>
      <w:r>
        <w:rPr>
          <w:sz w:val="18"/>
          <w:szCs w:val="18"/>
          <w:rtl w:val="0"/>
          <w:lang w:val="en"/>
        </w:rPr>
        <w:t>m) Goodwill documents:</w:t>
      </w:r>
    </w:p>
    <w:p w:rsidR="00394B2D" w:rsidP="00394B2D" w14:paraId="09A2C6B0" w14:textId="77777777">
      <w:pPr>
        <w:widowControl w:val="0"/>
        <w:autoSpaceDE w:val="0"/>
        <w:bidi w:val="0"/>
        <w:ind w:right="175" w:firstLine="540"/>
        <w:jc w:val="both"/>
      </w:pPr>
      <w:r>
        <w:rPr>
          <w:sz w:val="18"/>
          <w:szCs w:val="18"/>
          <w:rtl w:val="0"/>
          <w:lang w:val="en"/>
        </w:rPr>
        <w:t xml:space="preserve"> - references (in any written form, if obtainable) about the legal entity of other clients of the Bank that have business relations with it; or        </w:t>
      </w:r>
    </w:p>
    <w:p w:rsidR="00394B2D" w:rsidP="00394B2D" w14:paraId="44AD1006" w14:textId="77777777">
      <w:pPr>
        <w:widowControl w:val="0"/>
        <w:autoSpaceDE w:val="0"/>
        <w:bidi w:val="0"/>
        <w:ind w:right="175" w:firstLine="540"/>
        <w:rPr>
          <w:sz w:val="18"/>
          <w:szCs w:val="18"/>
        </w:rPr>
      </w:pPr>
      <w:r>
        <w:rPr>
          <w:sz w:val="18"/>
          <w:szCs w:val="18"/>
          <w:rtl w:val="0"/>
          <w:lang w:val="en"/>
        </w:rPr>
        <w:t>- references (in any written form, if available) from other credit institutions with which the legal entity was previously serviced, with information from these credit institutions on the assessment of the legal entity's business reputation;</w:t>
      </w:r>
    </w:p>
    <w:p w:rsidR="00394B2D" w:rsidP="00394B2D" w14:paraId="3E4C97F6" w14:textId="77777777">
      <w:pPr>
        <w:pStyle w:val="BodyTextIndent3"/>
        <w:rPr>
          <w:b/>
          <w:i/>
          <w:sz w:val="18"/>
          <w:szCs w:val="18"/>
        </w:rPr>
      </w:pPr>
    </w:p>
    <w:p w:rsidR="00394B2D" w:rsidP="00394B2D" w14:paraId="1B6E93C8" w14:textId="77777777">
      <w:pPr>
        <w:bidi w:val="0"/>
        <w:ind w:firstLine="540"/>
      </w:pPr>
      <w:r>
        <w:rPr>
          <w:b/>
          <w:i/>
          <w:sz w:val="18"/>
          <w:szCs w:val="18"/>
          <w:rtl w:val="0"/>
          <w:lang w:val="en"/>
        </w:rPr>
        <w:t>Separate subdivisions of a non-resident legal entity of the Russian Federation:</w:t>
      </w:r>
    </w:p>
    <w:p w:rsidR="00394B2D" w:rsidP="00394B2D" w14:paraId="7C282A35" w14:textId="77777777">
      <w:pPr>
        <w:bidi w:val="0"/>
        <w:ind w:firstLine="540"/>
        <w:rPr>
          <w:sz w:val="18"/>
          <w:szCs w:val="18"/>
        </w:rPr>
      </w:pPr>
      <w:r>
        <w:rPr>
          <w:sz w:val="18"/>
          <w:szCs w:val="18"/>
          <w:rtl w:val="0"/>
          <w:lang w:val="en"/>
        </w:rPr>
        <w:t>a) the documents stipulated by clause 4.1.1.4 of these Regulations;</w:t>
      </w:r>
    </w:p>
    <w:p w:rsidR="00394B2D" w:rsidP="00394B2D" w14:paraId="2BE82931" w14:textId="77777777">
      <w:pPr>
        <w:bidi w:val="0"/>
        <w:ind w:firstLine="540"/>
        <w:rPr>
          <w:sz w:val="18"/>
          <w:szCs w:val="18"/>
        </w:rPr>
      </w:pPr>
      <w:r>
        <w:rPr>
          <w:sz w:val="18"/>
          <w:szCs w:val="18"/>
          <w:rtl w:val="0"/>
          <w:lang w:val="en"/>
        </w:rPr>
        <w:t>b) regulation on a separate subdivision of a legal entity;</w:t>
      </w:r>
    </w:p>
    <w:p w:rsidR="00394B2D" w:rsidP="00394B2D" w14:paraId="0481130C" w14:textId="77777777">
      <w:pPr>
        <w:bidi w:val="0"/>
        <w:ind w:firstLine="540"/>
        <w:rPr>
          <w:sz w:val="18"/>
          <w:szCs w:val="18"/>
        </w:rPr>
      </w:pPr>
      <w:r>
        <w:rPr>
          <w:sz w:val="18"/>
          <w:szCs w:val="18"/>
          <w:rtl w:val="0"/>
          <w:lang w:val="en"/>
        </w:rPr>
        <w:t>c) documents confirming the authority of the head of the separate subdivision of the legal entity (order of appointment);</w:t>
      </w:r>
    </w:p>
    <w:p w:rsidR="00394B2D" w:rsidP="00394B2D" w14:paraId="66C46975" w14:textId="77777777">
      <w:pPr>
        <w:bidi w:val="0"/>
        <w:ind w:firstLine="540"/>
        <w:rPr>
          <w:sz w:val="18"/>
          <w:szCs w:val="18"/>
        </w:rPr>
      </w:pPr>
      <w:r>
        <w:rPr>
          <w:sz w:val="18"/>
          <w:szCs w:val="18"/>
          <w:rtl w:val="0"/>
          <w:lang w:val="en"/>
        </w:rPr>
        <w:t>In cases stipulated by the Russian Federation laws, documents certifying the entry into the consolidated state register of representative offices of foreign companies accredited in the territory of the Russian Federation or the state register of branches of foreign legal entities accredited in the territory of the Russian Federation shall also be submitted.</w:t>
      </w:r>
    </w:p>
    <w:p w:rsidR="00394B2D" w:rsidP="00394B2D" w14:paraId="180E8CE4" w14:textId="77777777">
      <w:pPr>
        <w:pStyle w:val="BodyTextIndent3"/>
        <w:rPr>
          <w:b/>
          <w:i/>
          <w:sz w:val="18"/>
          <w:szCs w:val="18"/>
        </w:rPr>
      </w:pPr>
    </w:p>
    <w:p w:rsidR="00394B2D" w:rsidP="00394B2D" w14:paraId="013FC313" w14:textId="77777777">
      <w:pPr>
        <w:bidi w:val="0"/>
        <w:ind w:firstLine="540"/>
        <w:rPr>
          <w:b/>
          <w:i/>
          <w:sz w:val="18"/>
          <w:szCs w:val="18"/>
        </w:rPr>
      </w:pPr>
      <w:r>
        <w:rPr>
          <w:b/>
          <w:i/>
          <w:sz w:val="18"/>
          <w:szCs w:val="18"/>
          <w:rtl w:val="0"/>
          <w:lang w:val="en"/>
        </w:rPr>
        <w:t>Embassies and consulates, as well as other diplomatic and similar representative offices of foreign states:</w:t>
      </w:r>
    </w:p>
    <w:p w:rsidR="00394B2D" w:rsidP="00394B2D" w14:paraId="062B64E1" w14:textId="77777777">
      <w:pPr>
        <w:bidi w:val="0"/>
        <w:ind w:firstLine="540"/>
        <w:rPr>
          <w:sz w:val="18"/>
          <w:szCs w:val="18"/>
        </w:rPr>
      </w:pPr>
      <w:r>
        <w:rPr>
          <w:sz w:val="18"/>
          <w:szCs w:val="18"/>
          <w:rtl w:val="0"/>
          <w:lang w:val="en"/>
        </w:rPr>
        <w:t>а) documents confirming the status of a representative office;</w:t>
      </w:r>
    </w:p>
    <w:p w:rsidR="00394B2D" w:rsidP="00394B2D" w14:paraId="49C9CF53" w14:textId="77777777">
      <w:pPr>
        <w:bidi w:val="0"/>
        <w:ind w:firstLine="540"/>
        <w:rPr>
          <w:sz w:val="18"/>
          <w:szCs w:val="18"/>
        </w:rPr>
      </w:pPr>
      <w:r>
        <w:rPr>
          <w:sz w:val="18"/>
          <w:szCs w:val="18"/>
          <w:rtl w:val="0"/>
          <w:lang w:val="en"/>
        </w:rPr>
        <w:t>b) signature and seal specimen card;</w:t>
      </w:r>
    </w:p>
    <w:p w:rsidR="00394B2D" w:rsidP="00394B2D" w14:paraId="5E238258" w14:textId="77777777">
      <w:pPr>
        <w:bidi w:val="0"/>
      </w:pPr>
      <w:r>
        <w:rPr>
          <w:sz w:val="18"/>
          <w:szCs w:val="18"/>
          <w:rtl w:val="0"/>
          <w:lang w:val="en"/>
        </w:rPr>
        <w:t xml:space="preserve">            c) documents confirming the powers of the persons indicated in the card to dispose of the funds in the bank account (orders/directives for employment and/or granting the right to dispose of the funds in the bank account, or powers of attorney to grant the right to dispose of the funds in the bank account), and if the legal entity is planning to manage the bank account using "iBank 2" System – documents confirming the powers of the persons authorized to use the analogue of the handwritten signature (digital signature) – orders, instructions for the legal entity on the persons authorized to use the analogue of the handwritten signature;</w:t>
      </w:r>
    </w:p>
    <w:p w:rsidR="00394B2D" w:rsidP="00394B2D" w14:paraId="134C46BC" w14:textId="77777777">
      <w:pPr>
        <w:bidi w:val="0"/>
        <w:ind w:firstLine="540"/>
        <w:rPr>
          <w:sz w:val="18"/>
          <w:szCs w:val="18"/>
        </w:rPr>
      </w:pPr>
      <w:r>
        <w:rPr>
          <w:sz w:val="18"/>
          <w:szCs w:val="18"/>
          <w:rtl w:val="0"/>
          <w:lang w:val="en"/>
        </w:rPr>
        <w:t xml:space="preserve"> d) certificate of registration with the tax authority;</w:t>
      </w:r>
    </w:p>
    <w:p w:rsidR="00394B2D" w:rsidP="00394B2D" w14:paraId="704248D3" w14:textId="77777777">
      <w:pPr>
        <w:bidi w:val="0"/>
        <w:ind w:firstLine="540"/>
        <w:rPr>
          <w:sz w:val="18"/>
          <w:szCs w:val="18"/>
        </w:rPr>
      </w:pPr>
      <w:r>
        <w:rPr>
          <w:sz w:val="18"/>
          <w:szCs w:val="18"/>
          <w:rtl w:val="0"/>
          <w:lang w:val="en"/>
        </w:rPr>
        <w:t xml:space="preserve"> e) questionnaire of the legal entity in the form prescribed by the Bank;</w:t>
      </w:r>
    </w:p>
    <w:p w:rsidR="00394B2D" w:rsidP="00394B2D" w14:paraId="39F0BF23" w14:textId="77777777">
      <w:pPr>
        <w:ind w:firstLine="540"/>
        <w:rPr>
          <w:sz w:val="18"/>
          <w:szCs w:val="18"/>
        </w:rPr>
      </w:pPr>
    </w:p>
    <w:p w:rsidR="00394B2D" w:rsidP="00394B2D" w14:paraId="63E17E8D" w14:textId="77777777">
      <w:pPr>
        <w:bidi w:val="0"/>
        <w:ind w:right="72" w:firstLine="639"/>
        <w:rPr>
          <w:b/>
          <w:i/>
          <w:sz w:val="18"/>
          <w:szCs w:val="18"/>
        </w:rPr>
      </w:pPr>
      <w:r>
        <w:rPr>
          <w:b/>
          <w:i/>
          <w:sz w:val="18"/>
          <w:szCs w:val="18"/>
          <w:rtl w:val="0"/>
          <w:lang w:val="en"/>
        </w:rPr>
        <w:t>International organizations:</w:t>
      </w:r>
    </w:p>
    <w:p w:rsidR="00394B2D" w:rsidP="00394B2D" w14:paraId="5CC0C315" w14:textId="77777777">
      <w:pPr>
        <w:bidi w:val="0"/>
        <w:ind w:firstLine="540"/>
      </w:pPr>
      <w:r>
        <w:rPr>
          <w:sz w:val="18"/>
          <w:szCs w:val="18"/>
          <w:rtl w:val="0"/>
          <w:lang w:val="en"/>
        </w:rPr>
        <w:t xml:space="preserve">  а) international treaty, charter or other similar document confirming the status of the organization;</w:t>
      </w:r>
    </w:p>
    <w:p w:rsidR="00394B2D" w:rsidP="00394B2D" w14:paraId="6A08F0FE" w14:textId="77777777">
      <w:pPr>
        <w:bidi w:val="0"/>
        <w:ind w:firstLine="540"/>
        <w:rPr>
          <w:sz w:val="18"/>
          <w:szCs w:val="18"/>
        </w:rPr>
      </w:pPr>
      <w:r>
        <w:rPr>
          <w:sz w:val="18"/>
          <w:szCs w:val="18"/>
          <w:rtl w:val="0"/>
          <w:lang w:val="en"/>
        </w:rPr>
        <w:t xml:space="preserve">  b) signature and seal specimen card;</w:t>
      </w:r>
    </w:p>
    <w:p w:rsidR="00394B2D" w:rsidP="00394B2D" w14:paraId="74121D7B" w14:textId="77777777">
      <w:pPr>
        <w:bidi w:val="0"/>
      </w:pPr>
      <w:r>
        <w:rPr>
          <w:sz w:val="18"/>
          <w:szCs w:val="18"/>
          <w:rtl w:val="0"/>
          <w:lang w:val="en"/>
        </w:rPr>
        <w:t xml:space="preserve">              c) documents confirming the powers of the persons indicated in the card to dispose of the funds in the bank account (orders/directives for employment and/or granting the right to dispose of the funds in the bank account, or powers of attorney to grant the right to dispose of the funds in the bank account), and if the legal entity is planning to manage the bank account using "iBank 2" System – documents confirming the powers of the persons authorized to use the analogue of the handwritten signature (digital signature) – orders, instructions for the legal entity on the persons authorized to use the analogue of the handwritten signature;</w:t>
      </w:r>
    </w:p>
    <w:p w:rsidR="00394B2D" w:rsidP="00394B2D" w14:paraId="7601F662" w14:textId="77777777">
      <w:pPr>
        <w:bidi w:val="0"/>
        <w:ind w:firstLine="540"/>
        <w:rPr>
          <w:sz w:val="18"/>
          <w:szCs w:val="18"/>
        </w:rPr>
      </w:pPr>
      <w:r>
        <w:rPr>
          <w:sz w:val="18"/>
          <w:szCs w:val="18"/>
          <w:rtl w:val="0"/>
          <w:lang w:val="en"/>
        </w:rPr>
        <w:t xml:space="preserve">  d) documents confirming the powers of the sole executive body of the legal entity (minutes of the general meeting of participants or shareholders, or the Board of Directors or the decision of the sole participant on the election of the sole executive body, the order of appointment, the contract concluded by the sole executive body with the legal entity);</w:t>
      </w:r>
    </w:p>
    <w:p w:rsidR="00394B2D" w:rsidP="00394B2D" w14:paraId="445613CC" w14:textId="77777777">
      <w:pPr>
        <w:bidi w:val="0"/>
        <w:ind w:firstLine="540"/>
        <w:rPr>
          <w:sz w:val="18"/>
          <w:szCs w:val="18"/>
        </w:rPr>
      </w:pPr>
      <w:r>
        <w:rPr>
          <w:sz w:val="18"/>
          <w:szCs w:val="18"/>
          <w:rtl w:val="0"/>
          <w:lang w:val="en"/>
        </w:rPr>
        <w:t xml:space="preserve"> e) certificate of registration with the tax authority;</w:t>
      </w:r>
    </w:p>
    <w:p w:rsidR="00394B2D" w:rsidP="00394B2D" w14:paraId="35425F3D" w14:textId="77777777">
      <w:pPr>
        <w:bidi w:val="0"/>
        <w:ind w:firstLine="540"/>
        <w:rPr>
          <w:sz w:val="18"/>
          <w:szCs w:val="18"/>
        </w:rPr>
      </w:pPr>
      <w:r>
        <w:rPr>
          <w:sz w:val="18"/>
          <w:szCs w:val="18"/>
          <w:rtl w:val="0"/>
          <w:lang w:val="en"/>
        </w:rPr>
        <w:t xml:space="preserve"> f) questionnaires of the legal entity in the forms prescribed by the Bank;</w:t>
      </w:r>
    </w:p>
    <w:p w:rsidR="00394B2D" w:rsidP="00394B2D" w14:paraId="4E4C70BD" w14:textId="77777777">
      <w:pPr>
        <w:ind w:right="72" w:firstLine="639"/>
        <w:rPr>
          <w:sz w:val="18"/>
          <w:szCs w:val="18"/>
        </w:rPr>
      </w:pPr>
    </w:p>
    <w:p w:rsidR="00394B2D" w:rsidP="00394B2D" w14:paraId="658DEABC" w14:textId="77777777">
      <w:pPr>
        <w:bidi w:val="0"/>
        <w:ind w:right="72" w:firstLine="639"/>
      </w:pPr>
      <w:r>
        <w:rPr>
          <w:b/>
          <w:i/>
          <w:sz w:val="18"/>
          <w:szCs w:val="18"/>
          <w:rtl w:val="0"/>
          <w:lang w:val="en"/>
        </w:rPr>
        <w:t>4.1.1.8. Branches and representative offices of international organizations located in the Russian Federation:</w:t>
      </w:r>
    </w:p>
    <w:p w:rsidR="00394B2D" w:rsidP="00394B2D" w14:paraId="1073139A" w14:textId="77777777">
      <w:pPr>
        <w:bidi w:val="0"/>
        <w:ind w:firstLine="540"/>
      </w:pPr>
      <w:r>
        <w:rPr>
          <w:sz w:val="18"/>
          <w:szCs w:val="18"/>
          <w:rtl w:val="0"/>
          <w:lang w:val="en"/>
        </w:rPr>
        <w:t xml:space="preserve"> а) international treaty, charter or other similar document confirming the status of the organization;</w:t>
      </w:r>
    </w:p>
    <w:p w:rsidR="00394B2D" w:rsidP="00394B2D" w14:paraId="29C3C49A" w14:textId="77777777">
      <w:pPr>
        <w:bidi w:val="0"/>
        <w:ind w:firstLine="540"/>
        <w:rPr>
          <w:sz w:val="18"/>
          <w:szCs w:val="18"/>
        </w:rPr>
      </w:pPr>
      <w:r>
        <w:rPr>
          <w:sz w:val="18"/>
          <w:szCs w:val="18"/>
          <w:rtl w:val="0"/>
          <w:lang w:val="en"/>
        </w:rPr>
        <w:t xml:space="preserve"> b) signature and seal specimen card;</w:t>
      </w:r>
    </w:p>
    <w:p w:rsidR="00394B2D" w:rsidP="00394B2D" w14:paraId="565A10A0" w14:textId="77777777">
      <w:pPr>
        <w:bidi w:val="0"/>
      </w:pPr>
      <w:r>
        <w:rPr>
          <w:sz w:val="18"/>
          <w:szCs w:val="18"/>
          <w:rtl w:val="0"/>
          <w:lang w:val="en"/>
        </w:rPr>
        <w:t xml:space="preserve">             c) documents confirming the powers of the persons indicated in the card to dispose of the funds in the bank account (orders/directives for employment and/or granting the right to dispose of the funds in the bank account, or powers of attorney to grant the right to dispose of the funds in the bank account), and if the legal entity is planning to manage the bank account using "iBank 2" System – documents confirming the powers of the persons authorized to use the analogue of the handwritten signature (digital signature) – orders, instructions for the legal entity on the persons authorized to use the analogue of the handwritten signature;</w:t>
      </w:r>
    </w:p>
    <w:p w:rsidR="00394B2D" w:rsidP="00394B2D" w14:paraId="583CAB4E" w14:textId="77777777">
      <w:pPr>
        <w:bidi w:val="0"/>
        <w:ind w:firstLine="540"/>
        <w:rPr>
          <w:sz w:val="18"/>
          <w:szCs w:val="18"/>
        </w:rPr>
      </w:pPr>
      <w:r>
        <w:rPr>
          <w:sz w:val="18"/>
          <w:szCs w:val="18"/>
          <w:rtl w:val="0"/>
          <w:lang w:val="en"/>
        </w:rPr>
        <w:t xml:space="preserve"> d) documents confirming the powers of the sole executive body of the legal entity (minutes of the general meeting of participants or shareholders, or the Board of Directors or the decision of the sole participant on the election of the sole executive body, the order of appointment, the contract concluded by the sole executive body with the legal entity);</w:t>
      </w:r>
    </w:p>
    <w:p w:rsidR="00394B2D" w:rsidP="00394B2D" w14:paraId="2A84BFBB" w14:textId="77777777">
      <w:pPr>
        <w:bidi w:val="0"/>
        <w:ind w:firstLine="540"/>
        <w:jc w:val="both"/>
        <w:rPr>
          <w:sz w:val="18"/>
          <w:szCs w:val="18"/>
        </w:rPr>
      </w:pPr>
      <w:r>
        <w:rPr>
          <w:sz w:val="18"/>
          <w:szCs w:val="18"/>
          <w:rtl w:val="0"/>
          <w:lang w:val="en"/>
        </w:rPr>
        <w:t>e) certificate of registration with the tax authority;</w:t>
      </w:r>
    </w:p>
    <w:p w:rsidR="00394B2D" w:rsidP="00394B2D" w14:paraId="41BC2E18" w14:textId="77777777">
      <w:pPr>
        <w:bidi w:val="0"/>
        <w:ind w:firstLine="540"/>
        <w:jc w:val="both"/>
        <w:rPr>
          <w:sz w:val="18"/>
          <w:szCs w:val="18"/>
        </w:rPr>
      </w:pPr>
      <w:r>
        <w:rPr>
          <w:sz w:val="18"/>
          <w:szCs w:val="18"/>
          <w:rtl w:val="0"/>
          <w:lang w:val="en"/>
        </w:rPr>
        <w:t>f) regulations on the branch (representative office) of an international organization;</w:t>
      </w:r>
    </w:p>
    <w:p w:rsidR="00394B2D" w:rsidP="00394B2D" w14:paraId="6B411B4B" w14:textId="77777777">
      <w:pPr>
        <w:bidi w:val="0"/>
        <w:ind w:firstLine="540"/>
        <w:jc w:val="both"/>
        <w:rPr>
          <w:sz w:val="18"/>
          <w:szCs w:val="18"/>
        </w:rPr>
      </w:pPr>
      <w:r>
        <w:rPr>
          <w:sz w:val="18"/>
          <w:szCs w:val="18"/>
          <w:rtl w:val="0"/>
          <w:lang w:val="en"/>
        </w:rPr>
        <w:t>g) documents confirming the authority of the head of the branch (representative office) of the international organization (order of appointment, employment contract).</w:t>
      </w:r>
    </w:p>
    <w:p w:rsidR="00394B2D" w:rsidP="00394B2D" w14:paraId="3BC0FE83" w14:textId="77777777">
      <w:pPr>
        <w:bidi w:val="0"/>
        <w:ind w:firstLine="540"/>
        <w:jc w:val="both"/>
        <w:rPr>
          <w:sz w:val="18"/>
          <w:szCs w:val="18"/>
        </w:rPr>
      </w:pPr>
      <w:r>
        <w:rPr>
          <w:sz w:val="18"/>
          <w:szCs w:val="18"/>
          <w:rtl w:val="0"/>
          <w:lang w:val="en"/>
        </w:rPr>
        <w:t>h) questionnaires of the legal entity in the forms prescribed by the Bank;</w:t>
      </w:r>
    </w:p>
    <w:p w:rsidR="00394B2D" w:rsidP="00394B2D" w14:paraId="75F0C193" w14:textId="77777777"/>
    <w:p w:rsidR="00FD36BE" w14:paraId="293430C7" w14:textId="77777777"/>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2D"/>
    <w:rsid w:val="00394B2D"/>
    <w:rsid w:val="00FD36B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C16F6DE-A10E-4758-BEB1-CAC439C8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B2D"/>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3"/>
    <w:rsid w:val="00394B2D"/>
    <w:pPr>
      <w:spacing w:after="120"/>
      <w:ind w:left="283"/>
    </w:pPr>
    <w:rPr>
      <w:sz w:val="16"/>
      <w:szCs w:val="16"/>
    </w:rPr>
  </w:style>
  <w:style w:type="character" w:customStyle="1" w:styleId="3">
    <w:name w:val="Основной текст с отступом 3 Знак"/>
    <w:basedOn w:val="DefaultParagraphFont"/>
    <w:link w:val="BodyTextIndent3"/>
    <w:rsid w:val="00394B2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1216</Words>
  <Characters>6971</Characters>
  <Application>Microsoft Office Word</Application>
  <DocSecurity>0</DocSecurity>
  <Lines>633</Lines>
  <Paragraphs>154</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614</dc:creator>
  <cp:lastModifiedBy>614</cp:lastModifiedBy>
  <cp:revision>1</cp:revision>
  <dcterms:created xsi:type="dcterms:W3CDTF">2022-04-09T08:53:00Z</dcterms:created>
  <dcterms:modified xsi:type="dcterms:W3CDTF">2022-04-09T08:54:00Z</dcterms:modified>
</cp:coreProperties>
</file>